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CD583" w14:textId="04DBA9E8" w:rsidR="0037595D" w:rsidRDefault="0037595D" w:rsidP="0037595D">
      <w:pPr>
        <w:pBdr>
          <w:top w:val="single" w:sz="4" w:space="1" w:color="auto"/>
          <w:left w:val="single" w:sz="4" w:space="4" w:color="auto"/>
          <w:bottom w:val="single" w:sz="4" w:space="1" w:color="auto"/>
          <w:right w:val="single" w:sz="4" w:space="4" w:color="auto"/>
        </w:pBdr>
      </w:pPr>
      <w:r w:rsidRPr="00B46278">
        <w:t>CONCORSO PUBBLICO PER ESAMI PER L’ASSUNZIONE, A TEMPO PIENO ED INDETERMINATO, DI N. 1 ISTRUTTORE TECNICO GEOMETRA – AREA DEGLI ISTRUTTORI PRESSO L’AREA TECNICA</w:t>
      </w:r>
    </w:p>
    <w:p w14:paraId="50F7B82B" w14:textId="77777777" w:rsidR="001D254C" w:rsidRDefault="001D254C" w:rsidP="001D254C">
      <w:pPr>
        <w:jc w:val="center"/>
        <w:rPr>
          <w:b/>
          <w:bCs/>
        </w:rPr>
      </w:pPr>
    </w:p>
    <w:p w14:paraId="220F9912" w14:textId="29C04A86" w:rsidR="0037595D" w:rsidRPr="001D254C" w:rsidRDefault="001D254C" w:rsidP="001D254C">
      <w:pPr>
        <w:jc w:val="center"/>
        <w:rPr>
          <w:b/>
          <w:bCs/>
          <w:u w:val="single"/>
        </w:rPr>
      </w:pPr>
      <w:r w:rsidRPr="001D254C">
        <w:rPr>
          <w:b/>
          <w:bCs/>
          <w:u w:val="single"/>
        </w:rPr>
        <w:t>TRACCIA N. 1</w:t>
      </w:r>
    </w:p>
    <w:p w14:paraId="79B788A9" w14:textId="77777777" w:rsidR="001D254C" w:rsidRDefault="001D254C" w:rsidP="0086192F">
      <w:pPr>
        <w:rPr>
          <w:b/>
          <w:bCs/>
        </w:rPr>
      </w:pPr>
    </w:p>
    <w:p w14:paraId="2D5812DA" w14:textId="5487D307" w:rsidR="0086192F" w:rsidRPr="0086192F" w:rsidRDefault="0037595D" w:rsidP="0086192F">
      <w:pPr>
        <w:rPr>
          <w:b/>
          <w:bCs/>
        </w:rPr>
      </w:pPr>
      <w:r w:rsidRPr="0086192F">
        <w:rPr>
          <w:b/>
          <w:bCs/>
        </w:rPr>
        <w:t xml:space="preserve">PRIMO QUESITO </w:t>
      </w:r>
    </w:p>
    <w:p w14:paraId="5D361A89" w14:textId="667BEDD9" w:rsidR="00A67A90" w:rsidRPr="00A67A90" w:rsidRDefault="00A67A90" w:rsidP="00A67A90">
      <w:pPr>
        <w:jc w:val="both"/>
        <w:rPr>
          <w:rFonts w:ascii="Century Gothic" w:hAnsi="Century Gothic"/>
        </w:rPr>
      </w:pPr>
      <w:r w:rsidRPr="00A67A90">
        <w:rPr>
          <w:rFonts w:ascii="Century Gothic" w:hAnsi="Century Gothic"/>
        </w:rPr>
        <w:t>Il candidato elenchi i principali interventi ricadenti nel regime di edilizia libera e descriva la procedura per gli interventi subordinati a CILA (</w:t>
      </w:r>
      <w:r>
        <w:rPr>
          <w:rFonts w:ascii="Century Gothic" w:hAnsi="Century Gothic"/>
        </w:rPr>
        <w:t>c</w:t>
      </w:r>
      <w:r w:rsidRPr="00A67A90">
        <w:rPr>
          <w:rFonts w:ascii="Century Gothic" w:hAnsi="Century Gothic"/>
        </w:rPr>
        <w:t xml:space="preserve">omunicazione di </w:t>
      </w:r>
      <w:r>
        <w:rPr>
          <w:rFonts w:ascii="Century Gothic" w:hAnsi="Century Gothic"/>
        </w:rPr>
        <w:t>i</w:t>
      </w:r>
      <w:r w:rsidRPr="00A67A90">
        <w:rPr>
          <w:rFonts w:ascii="Century Gothic" w:hAnsi="Century Gothic"/>
        </w:rPr>
        <w:t xml:space="preserve">nizio </w:t>
      </w:r>
      <w:r>
        <w:rPr>
          <w:rFonts w:ascii="Century Gothic" w:hAnsi="Century Gothic"/>
        </w:rPr>
        <w:t>l</w:t>
      </w:r>
      <w:r w:rsidRPr="00A67A90">
        <w:rPr>
          <w:rFonts w:ascii="Century Gothic" w:hAnsi="Century Gothic"/>
        </w:rPr>
        <w:t xml:space="preserve">avori </w:t>
      </w:r>
      <w:r>
        <w:rPr>
          <w:rFonts w:ascii="Century Gothic" w:hAnsi="Century Gothic"/>
        </w:rPr>
        <w:t>a</w:t>
      </w:r>
      <w:r w:rsidRPr="00A67A90">
        <w:rPr>
          <w:rFonts w:ascii="Century Gothic" w:hAnsi="Century Gothic"/>
        </w:rPr>
        <w:t>sseverata) ex art. 6-bis del D</w:t>
      </w:r>
      <w:r>
        <w:rPr>
          <w:rFonts w:ascii="Century Gothic" w:hAnsi="Century Gothic"/>
        </w:rPr>
        <w:t>.</w:t>
      </w:r>
      <w:r w:rsidRPr="00A67A90">
        <w:rPr>
          <w:rFonts w:ascii="Century Gothic" w:hAnsi="Century Gothic"/>
        </w:rPr>
        <w:t>P</w:t>
      </w:r>
      <w:r>
        <w:rPr>
          <w:rFonts w:ascii="Century Gothic" w:hAnsi="Century Gothic"/>
        </w:rPr>
        <w:t>.</w:t>
      </w:r>
      <w:r w:rsidRPr="00A67A90">
        <w:rPr>
          <w:rFonts w:ascii="Century Gothic" w:hAnsi="Century Gothic"/>
        </w:rPr>
        <w:t>R</w:t>
      </w:r>
      <w:r>
        <w:rPr>
          <w:rFonts w:ascii="Century Gothic" w:hAnsi="Century Gothic"/>
        </w:rPr>
        <w:t>. n.</w:t>
      </w:r>
      <w:r w:rsidRPr="00A67A90">
        <w:rPr>
          <w:rFonts w:ascii="Century Gothic" w:hAnsi="Century Gothic"/>
        </w:rPr>
        <w:t xml:space="preserve"> 380/2001.</w:t>
      </w:r>
    </w:p>
    <w:p w14:paraId="2D1DD9C9" w14:textId="77777777" w:rsidR="001D254C" w:rsidRPr="00A67A90" w:rsidRDefault="001D254C" w:rsidP="00A67A90">
      <w:pPr>
        <w:jc w:val="both"/>
        <w:rPr>
          <w:rFonts w:ascii="Century Gothic" w:hAnsi="Century Gothic"/>
        </w:rPr>
      </w:pPr>
    </w:p>
    <w:p w14:paraId="3CBBF18F" w14:textId="1102A26D" w:rsidR="001B6DB7" w:rsidRDefault="0037595D" w:rsidP="001B6DB7">
      <w:pPr>
        <w:rPr>
          <w:b/>
          <w:bCs/>
        </w:rPr>
      </w:pPr>
      <w:r w:rsidRPr="001B6DB7">
        <w:rPr>
          <w:b/>
          <w:bCs/>
        </w:rPr>
        <w:t xml:space="preserve">SECONDO QUESITO </w:t>
      </w:r>
    </w:p>
    <w:p w14:paraId="402466B5" w14:textId="44153378" w:rsidR="001B6DB7" w:rsidRPr="001B6DB7" w:rsidRDefault="00A06B4A" w:rsidP="001D254C">
      <w:pPr>
        <w:jc w:val="both"/>
        <w:rPr>
          <w:b/>
          <w:bCs/>
        </w:rPr>
      </w:pPr>
      <w:r>
        <w:rPr>
          <w:rFonts w:ascii="Century Gothic" w:hAnsi="Century Gothic"/>
        </w:rPr>
        <w:t>I</w:t>
      </w:r>
      <w:r w:rsidR="001B6DB7" w:rsidRPr="00CA6223">
        <w:rPr>
          <w:rFonts w:ascii="Century Gothic" w:hAnsi="Century Gothic"/>
        </w:rPr>
        <w:t>l candidato</w:t>
      </w:r>
      <w:r>
        <w:rPr>
          <w:rFonts w:ascii="Century Gothic" w:hAnsi="Century Gothic"/>
        </w:rPr>
        <w:t xml:space="preserve"> illustri le aree tutelate per legge ai </w:t>
      </w:r>
      <w:proofErr w:type="gramStart"/>
      <w:r>
        <w:rPr>
          <w:rFonts w:ascii="Century Gothic" w:hAnsi="Century Gothic"/>
        </w:rPr>
        <w:t>sensi  dell’art.</w:t>
      </w:r>
      <w:proofErr w:type="gramEnd"/>
      <w:r>
        <w:rPr>
          <w:rFonts w:ascii="Century Gothic" w:hAnsi="Century Gothic"/>
        </w:rPr>
        <w:t xml:space="preserve">142 </w:t>
      </w:r>
      <w:r w:rsidRPr="00CA6223">
        <w:rPr>
          <w:rFonts w:ascii="Century Gothic" w:hAnsi="Century Gothic"/>
        </w:rPr>
        <w:t>D.</w:t>
      </w:r>
      <w:r>
        <w:rPr>
          <w:rFonts w:ascii="Century Gothic" w:hAnsi="Century Gothic"/>
        </w:rPr>
        <w:t>l</w:t>
      </w:r>
      <w:r w:rsidRPr="00CA6223">
        <w:rPr>
          <w:rFonts w:ascii="Century Gothic" w:hAnsi="Century Gothic"/>
        </w:rPr>
        <w:t>gs</w:t>
      </w:r>
      <w:r>
        <w:rPr>
          <w:rFonts w:ascii="Century Gothic" w:hAnsi="Century Gothic"/>
        </w:rPr>
        <w:t>.</w:t>
      </w:r>
      <w:r w:rsidRPr="00CA6223">
        <w:rPr>
          <w:rFonts w:ascii="Century Gothic" w:hAnsi="Century Gothic"/>
        </w:rPr>
        <w:t xml:space="preserve"> </w:t>
      </w:r>
      <w:r>
        <w:rPr>
          <w:rFonts w:ascii="Century Gothic" w:hAnsi="Century Gothic"/>
        </w:rPr>
        <w:t xml:space="preserve">n. </w:t>
      </w:r>
      <w:r w:rsidRPr="00CA6223">
        <w:rPr>
          <w:rFonts w:ascii="Century Gothic" w:hAnsi="Century Gothic"/>
        </w:rPr>
        <w:t>42/2004</w:t>
      </w:r>
      <w:r>
        <w:rPr>
          <w:rFonts w:ascii="Century Gothic" w:hAnsi="Century Gothic"/>
        </w:rPr>
        <w:t xml:space="preserve">2 </w:t>
      </w:r>
      <w:r w:rsidRPr="00A06B4A">
        <w:rPr>
          <w:rFonts w:ascii="Century Gothic" w:hAnsi="Century Gothic"/>
        </w:rPr>
        <w:t xml:space="preserve">e </w:t>
      </w:r>
      <w:r w:rsidR="001B6DB7" w:rsidRPr="00CA6223">
        <w:rPr>
          <w:rFonts w:ascii="Century Gothic" w:hAnsi="Century Gothic"/>
        </w:rPr>
        <w:t xml:space="preserve">descriva la procedura di sanatoria (accertamento di compatibilità paesaggistica) in caso di abusi commessi in zone sottoposte a vincolo ai sensi del </w:t>
      </w:r>
      <w:r>
        <w:rPr>
          <w:rFonts w:ascii="Century Gothic" w:hAnsi="Century Gothic"/>
        </w:rPr>
        <w:t>medesimo decreto</w:t>
      </w:r>
      <w:r w:rsidR="001B6DB7" w:rsidRPr="00CA6223">
        <w:rPr>
          <w:rFonts w:ascii="Century Gothic" w:hAnsi="Century Gothic"/>
        </w:rPr>
        <w:t>.</w:t>
      </w:r>
    </w:p>
    <w:p w14:paraId="7D27E16C" w14:textId="77777777" w:rsidR="00F7565F" w:rsidRDefault="00F7565F" w:rsidP="0037595D"/>
    <w:p w14:paraId="31AAA8C3" w14:textId="38F72A8B" w:rsidR="0037595D" w:rsidRDefault="0037595D" w:rsidP="0037595D">
      <w:pPr>
        <w:rPr>
          <w:b/>
          <w:bCs/>
        </w:rPr>
      </w:pPr>
      <w:r w:rsidRPr="00B110F8">
        <w:rPr>
          <w:b/>
          <w:bCs/>
        </w:rPr>
        <w:t>TERZO QUESITO</w:t>
      </w:r>
    </w:p>
    <w:p w14:paraId="7B191881" w14:textId="432D5E7E" w:rsidR="0037595D" w:rsidRPr="0037595D" w:rsidRDefault="0037595D" w:rsidP="0037595D">
      <w:pPr>
        <w:jc w:val="both"/>
        <w:rPr>
          <w:rFonts w:ascii="Century Gothic" w:hAnsi="Century Gothic"/>
        </w:rPr>
      </w:pPr>
      <w:r w:rsidRPr="0037595D">
        <w:rPr>
          <w:rFonts w:ascii="Century Gothic" w:hAnsi="Century Gothic"/>
        </w:rPr>
        <w:t>Il candidato, in qualità di responsabile del procedimento, a seguito di un sopralluogo effettuato congiuntamente alla Polizia Locale, riscontra in un cantiere privato la realizzazione di un manufatto di civile abitazione di due piani fuori terra.</w:t>
      </w:r>
    </w:p>
    <w:p w14:paraId="0CCDFAA3" w14:textId="5A173D0D" w:rsidR="0037595D" w:rsidRPr="0037595D" w:rsidRDefault="0037595D" w:rsidP="0037595D">
      <w:pPr>
        <w:jc w:val="both"/>
        <w:rPr>
          <w:rFonts w:ascii="Century Gothic" w:hAnsi="Century Gothic"/>
        </w:rPr>
      </w:pPr>
      <w:r w:rsidRPr="0037595D">
        <w:rPr>
          <w:rFonts w:ascii="Century Gothic" w:hAnsi="Century Gothic"/>
        </w:rPr>
        <w:t>Dalla consultazione degli atti d’ufficio, emerge che per tale area era stata presentata una S</w:t>
      </w:r>
      <w:r w:rsidR="005A44A8">
        <w:rPr>
          <w:rFonts w:ascii="Century Gothic" w:hAnsi="Century Gothic"/>
        </w:rPr>
        <w:t>cia</w:t>
      </w:r>
      <w:r w:rsidRPr="0037595D">
        <w:rPr>
          <w:rFonts w:ascii="Century Gothic" w:hAnsi="Century Gothic"/>
        </w:rPr>
        <w:t xml:space="preserve"> per la sola ristrutturazione di un annesso agricolo preesistente. L’intervento in corso d’opera risulta invece configurarsi come una nuova costruzione</w:t>
      </w:r>
      <w:r w:rsidR="00A06B4A">
        <w:rPr>
          <w:rFonts w:ascii="Century Gothic" w:hAnsi="Century Gothic"/>
        </w:rPr>
        <w:t>.</w:t>
      </w:r>
    </w:p>
    <w:p w14:paraId="5514F6BC" w14:textId="77777777" w:rsidR="0037595D" w:rsidRPr="0037595D" w:rsidRDefault="0037595D" w:rsidP="001D254C">
      <w:pPr>
        <w:spacing w:after="0"/>
        <w:jc w:val="both"/>
        <w:rPr>
          <w:rFonts w:ascii="Century Gothic" w:hAnsi="Century Gothic"/>
        </w:rPr>
      </w:pPr>
      <w:r w:rsidRPr="0037595D">
        <w:rPr>
          <w:rFonts w:ascii="Century Gothic" w:hAnsi="Century Gothic"/>
        </w:rPr>
        <w:t>Il candidato illustri:</w:t>
      </w:r>
    </w:p>
    <w:p w14:paraId="204A7AFE" w14:textId="77777777" w:rsidR="0037595D" w:rsidRPr="0037595D" w:rsidRDefault="0037595D" w:rsidP="001D254C">
      <w:pPr>
        <w:numPr>
          <w:ilvl w:val="0"/>
          <w:numId w:val="1"/>
        </w:numPr>
        <w:spacing w:after="0" w:line="278" w:lineRule="auto"/>
        <w:jc w:val="both"/>
        <w:rPr>
          <w:rFonts w:ascii="Century Gothic" w:hAnsi="Century Gothic"/>
        </w:rPr>
      </w:pPr>
      <w:r w:rsidRPr="0037595D">
        <w:rPr>
          <w:rFonts w:ascii="Century Gothic" w:hAnsi="Century Gothic"/>
        </w:rPr>
        <w:t>L'</w:t>
      </w:r>
      <w:r w:rsidRPr="005A44A8">
        <w:rPr>
          <w:rFonts w:ascii="Century Gothic" w:hAnsi="Century Gothic"/>
          <w:i/>
          <w:iCs/>
        </w:rPr>
        <w:t>iter</w:t>
      </w:r>
      <w:r w:rsidRPr="0037595D">
        <w:rPr>
          <w:rFonts w:ascii="Century Gothic" w:hAnsi="Century Gothic"/>
        </w:rPr>
        <w:t xml:space="preserve"> sanzionatorio amministrativo da avviare, indicando i principali atti di competenza dell'ufficio tecnico.</w:t>
      </w:r>
    </w:p>
    <w:p w14:paraId="645D1CF1" w14:textId="77777777" w:rsidR="0037595D" w:rsidRPr="0037595D" w:rsidRDefault="0037595D" w:rsidP="001D254C">
      <w:pPr>
        <w:numPr>
          <w:ilvl w:val="0"/>
          <w:numId w:val="1"/>
        </w:numPr>
        <w:spacing w:after="0" w:line="278" w:lineRule="auto"/>
        <w:jc w:val="both"/>
        <w:rPr>
          <w:rFonts w:ascii="Century Gothic" w:hAnsi="Century Gothic"/>
        </w:rPr>
      </w:pPr>
      <w:r w:rsidRPr="0037595D">
        <w:rPr>
          <w:rFonts w:ascii="Century Gothic" w:hAnsi="Century Gothic"/>
        </w:rPr>
        <w:t>Le conseguenze previste dall'ordinamento in caso di mancata ottemperanza all'ordine di demolizione.</w:t>
      </w:r>
    </w:p>
    <w:p w14:paraId="7254D33E" w14:textId="3B1F0FB7" w:rsidR="0037595D" w:rsidRDefault="0037595D" w:rsidP="0037595D">
      <w:pPr>
        <w:rPr>
          <w:b/>
          <w:bCs/>
        </w:rPr>
      </w:pPr>
      <w:r w:rsidRPr="00B110F8">
        <w:rPr>
          <w:b/>
          <w:bCs/>
        </w:rPr>
        <w:t xml:space="preserve"> </w:t>
      </w:r>
    </w:p>
    <w:p w14:paraId="5F344CD1" w14:textId="77777777" w:rsidR="00DE14B9" w:rsidRDefault="00DE14B9" w:rsidP="0037595D">
      <w:pPr>
        <w:rPr>
          <w:b/>
          <w:bCs/>
        </w:rPr>
      </w:pPr>
    </w:p>
    <w:p w14:paraId="1D0AAA9B" w14:textId="77777777" w:rsidR="00DE14B9" w:rsidRDefault="00DE14B9" w:rsidP="0037595D">
      <w:pPr>
        <w:rPr>
          <w:b/>
          <w:bCs/>
        </w:rPr>
      </w:pPr>
    </w:p>
    <w:p w14:paraId="4FA37F8D" w14:textId="77777777" w:rsidR="00DE14B9" w:rsidRDefault="00DE14B9" w:rsidP="0037595D">
      <w:pPr>
        <w:rPr>
          <w:b/>
          <w:bCs/>
        </w:rPr>
      </w:pPr>
    </w:p>
    <w:p w14:paraId="01F5B905" w14:textId="77777777" w:rsidR="00DE14B9" w:rsidRDefault="00DE14B9" w:rsidP="0037595D">
      <w:pPr>
        <w:rPr>
          <w:b/>
          <w:bCs/>
        </w:rPr>
      </w:pPr>
    </w:p>
    <w:p w14:paraId="66CFAB18" w14:textId="77777777" w:rsidR="00DE14B9" w:rsidRDefault="00DE14B9" w:rsidP="0037595D">
      <w:pPr>
        <w:rPr>
          <w:b/>
          <w:bCs/>
        </w:rPr>
      </w:pPr>
    </w:p>
    <w:p w14:paraId="0250B5BC" w14:textId="77777777" w:rsidR="00DE14B9" w:rsidRDefault="00DE14B9" w:rsidP="0037595D">
      <w:pPr>
        <w:rPr>
          <w:b/>
          <w:bCs/>
        </w:rPr>
      </w:pPr>
    </w:p>
    <w:p w14:paraId="7BF73F48" w14:textId="77777777" w:rsidR="00DE14B9" w:rsidRDefault="00DE14B9" w:rsidP="0037595D">
      <w:pPr>
        <w:rPr>
          <w:b/>
          <w:bCs/>
        </w:rPr>
      </w:pPr>
    </w:p>
    <w:p w14:paraId="5A477534" w14:textId="77777777" w:rsidR="00DE14B9" w:rsidRDefault="00DE14B9" w:rsidP="0037595D">
      <w:pPr>
        <w:rPr>
          <w:b/>
          <w:bCs/>
        </w:rPr>
      </w:pPr>
    </w:p>
    <w:p w14:paraId="70A766AA" w14:textId="77777777" w:rsidR="00DE14B9" w:rsidRDefault="00DE14B9" w:rsidP="0037595D">
      <w:pPr>
        <w:rPr>
          <w:b/>
          <w:bCs/>
        </w:rPr>
      </w:pPr>
    </w:p>
    <w:p w14:paraId="5895B731" w14:textId="77777777" w:rsidR="00DE14B9" w:rsidRDefault="00DE14B9" w:rsidP="00DE14B9">
      <w:pPr>
        <w:jc w:val="center"/>
        <w:rPr>
          <w:b/>
          <w:bCs/>
          <w:u w:val="single"/>
        </w:rPr>
      </w:pPr>
    </w:p>
    <w:p w14:paraId="02A1BC27" w14:textId="77777777" w:rsidR="00DE14B9" w:rsidRPr="007E7F3C" w:rsidRDefault="00DE14B9" w:rsidP="00DE14B9">
      <w:pPr>
        <w:jc w:val="center"/>
        <w:rPr>
          <w:b/>
          <w:bCs/>
          <w:u w:val="single"/>
        </w:rPr>
      </w:pPr>
      <w:r w:rsidRPr="007E7F3C">
        <w:rPr>
          <w:b/>
          <w:bCs/>
          <w:u w:val="single"/>
        </w:rPr>
        <w:t>TRACCIA N. 2</w:t>
      </w:r>
    </w:p>
    <w:p w14:paraId="11BBE67C" w14:textId="77777777" w:rsidR="00DE14B9" w:rsidRDefault="00DE14B9" w:rsidP="00DE14B9">
      <w:pPr>
        <w:rPr>
          <w:b/>
          <w:bCs/>
        </w:rPr>
      </w:pPr>
    </w:p>
    <w:p w14:paraId="7085CD02" w14:textId="77777777" w:rsidR="00DE14B9" w:rsidRDefault="00DE14B9" w:rsidP="00DE14B9">
      <w:pPr>
        <w:rPr>
          <w:b/>
          <w:bCs/>
        </w:rPr>
      </w:pPr>
    </w:p>
    <w:p w14:paraId="5816ABC7" w14:textId="77777777" w:rsidR="00DE14B9" w:rsidRPr="00E674FB" w:rsidRDefault="00DE14B9" w:rsidP="00DE14B9">
      <w:pPr>
        <w:rPr>
          <w:b/>
          <w:bCs/>
        </w:rPr>
      </w:pPr>
      <w:r w:rsidRPr="00E674FB">
        <w:rPr>
          <w:b/>
          <w:bCs/>
        </w:rPr>
        <w:t xml:space="preserve">PRIMO QUESITO </w:t>
      </w:r>
    </w:p>
    <w:p w14:paraId="78C8DA6A" w14:textId="77777777" w:rsidR="00DE14B9" w:rsidRPr="00D32F6E" w:rsidRDefault="00DE14B9" w:rsidP="00DE14B9">
      <w:pPr>
        <w:jc w:val="both"/>
      </w:pPr>
      <w:r w:rsidRPr="007E7F3C">
        <w:rPr>
          <w:rFonts w:ascii="Century Gothic" w:hAnsi="Century Gothic"/>
        </w:rPr>
        <w:t>Contributo di costruzione:</w:t>
      </w:r>
      <w:r w:rsidRPr="00063324">
        <w:rPr>
          <w:rFonts w:ascii="Century Gothic" w:hAnsi="Century Gothic"/>
        </w:rPr>
        <w:t xml:space="preserve"> </w:t>
      </w:r>
      <w:r>
        <w:rPr>
          <w:rFonts w:ascii="Century Gothic" w:hAnsi="Century Gothic"/>
        </w:rPr>
        <w:t>il candidato esponga c</w:t>
      </w:r>
      <w:r w:rsidRPr="00063324">
        <w:rPr>
          <w:rFonts w:ascii="Century Gothic" w:hAnsi="Century Gothic"/>
        </w:rPr>
        <w:t>osa si intende per contributo di costruzione (oneri di urbanizzazione e costo di costruzione)</w:t>
      </w:r>
      <w:r>
        <w:rPr>
          <w:rFonts w:ascii="Century Gothic" w:hAnsi="Century Gothic"/>
        </w:rPr>
        <w:t>.</w:t>
      </w:r>
    </w:p>
    <w:p w14:paraId="4C700EA4" w14:textId="77777777" w:rsidR="00DE14B9" w:rsidRDefault="00DE14B9" w:rsidP="00DE14B9">
      <w:pPr>
        <w:rPr>
          <w:b/>
          <w:bCs/>
        </w:rPr>
      </w:pPr>
    </w:p>
    <w:p w14:paraId="01EE866B" w14:textId="77777777" w:rsidR="00DE14B9" w:rsidRDefault="00DE14B9" w:rsidP="00DE14B9">
      <w:pPr>
        <w:rPr>
          <w:b/>
          <w:bCs/>
        </w:rPr>
      </w:pPr>
    </w:p>
    <w:p w14:paraId="36A76C5F" w14:textId="77777777" w:rsidR="00DE14B9" w:rsidRDefault="00DE14B9" w:rsidP="00DE14B9">
      <w:pPr>
        <w:rPr>
          <w:b/>
          <w:bCs/>
        </w:rPr>
      </w:pPr>
      <w:r w:rsidRPr="00E674FB">
        <w:rPr>
          <w:b/>
          <w:bCs/>
        </w:rPr>
        <w:t xml:space="preserve">SECONDO QUESITO </w:t>
      </w:r>
    </w:p>
    <w:p w14:paraId="4FF54684" w14:textId="77777777" w:rsidR="00DE14B9" w:rsidRPr="00C04509" w:rsidRDefault="00DE14B9" w:rsidP="00DE14B9">
      <w:pPr>
        <w:jc w:val="both"/>
        <w:rPr>
          <w:rFonts w:ascii="Century Gothic" w:hAnsi="Century Gothic"/>
        </w:rPr>
      </w:pPr>
      <w:r w:rsidRPr="00C04509">
        <w:rPr>
          <w:rFonts w:ascii="Century Gothic" w:hAnsi="Century Gothic"/>
        </w:rPr>
        <w:t>Il candidato illustri le procedure di gara ed i relativi atti da redigere</w:t>
      </w:r>
      <w:r>
        <w:rPr>
          <w:rFonts w:ascii="Century Gothic" w:hAnsi="Century Gothic"/>
        </w:rPr>
        <w:t xml:space="preserve"> ai sensi della vigente normativa in </w:t>
      </w:r>
      <w:proofErr w:type="gramStart"/>
      <w:r>
        <w:rPr>
          <w:rFonts w:ascii="Century Gothic" w:hAnsi="Century Gothic"/>
        </w:rPr>
        <w:t>materia  di</w:t>
      </w:r>
      <w:proofErr w:type="gramEnd"/>
      <w:r>
        <w:rPr>
          <w:rFonts w:ascii="Century Gothic" w:hAnsi="Century Gothic"/>
        </w:rPr>
        <w:t xml:space="preserve"> contratti </w:t>
      </w:r>
      <w:proofErr w:type="gramStart"/>
      <w:r>
        <w:rPr>
          <w:rFonts w:ascii="Century Gothic" w:hAnsi="Century Gothic"/>
        </w:rPr>
        <w:t>pubblici</w:t>
      </w:r>
      <w:r w:rsidRPr="00C04509">
        <w:rPr>
          <w:rFonts w:ascii="Century Gothic" w:hAnsi="Century Gothic"/>
        </w:rPr>
        <w:t xml:space="preserve"> </w:t>
      </w:r>
      <w:r>
        <w:rPr>
          <w:rFonts w:ascii="Century Gothic" w:hAnsi="Century Gothic"/>
        </w:rPr>
        <w:t xml:space="preserve"> (</w:t>
      </w:r>
      <w:proofErr w:type="gramEnd"/>
      <w:r>
        <w:rPr>
          <w:rFonts w:ascii="Century Gothic" w:hAnsi="Century Gothic"/>
        </w:rPr>
        <w:t xml:space="preserve">D.lgs. n.36/2023) </w:t>
      </w:r>
      <w:r w:rsidRPr="00C04509">
        <w:rPr>
          <w:rFonts w:ascii="Century Gothic" w:hAnsi="Century Gothic"/>
        </w:rPr>
        <w:t>per l</w:t>
      </w:r>
      <w:r>
        <w:rPr>
          <w:rFonts w:ascii="Century Gothic" w:hAnsi="Century Gothic"/>
        </w:rPr>
        <w:t>’approvazione del progetto e per l</w:t>
      </w:r>
      <w:r w:rsidRPr="00C04509">
        <w:rPr>
          <w:rFonts w:ascii="Century Gothic" w:hAnsi="Century Gothic"/>
        </w:rPr>
        <w:t xml:space="preserve">’affidamento di un intervento di </w:t>
      </w:r>
      <w:proofErr w:type="gramStart"/>
      <w:r w:rsidRPr="00C04509">
        <w:rPr>
          <w:rFonts w:ascii="Century Gothic" w:hAnsi="Century Gothic"/>
        </w:rPr>
        <w:t>manut</w:t>
      </w:r>
      <w:r>
        <w:rPr>
          <w:rFonts w:ascii="Century Gothic" w:hAnsi="Century Gothic"/>
        </w:rPr>
        <w:t>e</w:t>
      </w:r>
      <w:r w:rsidRPr="00C04509">
        <w:rPr>
          <w:rFonts w:ascii="Century Gothic" w:hAnsi="Century Gothic"/>
        </w:rPr>
        <w:t>nzio</w:t>
      </w:r>
      <w:r>
        <w:rPr>
          <w:rFonts w:ascii="Century Gothic" w:hAnsi="Century Gothic"/>
        </w:rPr>
        <w:t xml:space="preserve">ne </w:t>
      </w:r>
      <w:r w:rsidRPr="00C04509">
        <w:rPr>
          <w:rFonts w:ascii="Century Gothic" w:hAnsi="Century Gothic"/>
        </w:rPr>
        <w:t xml:space="preserve"> straord</w:t>
      </w:r>
      <w:r>
        <w:rPr>
          <w:rFonts w:ascii="Century Gothic" w:hAnsi="Century Gothic"/>
        </w:rPr>
        <w:t>i</w:t>
      </w:r>
      <w:r w:rsidRPr="00C04509">
        <w:rPr>
          <w:rFonts w:ascii="Century Gothic" w:hAnsi="Century Gothic"/>
        </w:rPr>
        <w:t>naria</w:t>
      </w:r>
      <w:proofErr w:type="gramEnd"/>
      <w:r w:rsidRPr="00C04509">
        <w:rPr>
          <w:rFonts w:ascii="Century Gothic" w:hAnsi="Century Gothic"/>
        </w:rPr>
        <w:t xml:space="preserve"> con i</w:t>
      </w:r>
      <w:r>
        <w:rPr>
          <w:rFonts w:ascii="Century Gothic" w:hAnsi="Century Gothic"/>
        </w:rPr>
        <w:t>m</w:t>
      </w:r>
      <w:r w:rsidRPr="00C04509">
        <w:rPr>
          <w:rFonts w:ascii="Century Gothic" w:hAnsi="Century Gothic"/>
        </w:rPr>
        <w:t>por</w:t>
      </w:r>
      <w:r>
        <w:rPr>
          <w:rFonts w:ascii="Century Gothic" w:hAnsi="Century Gothic"/>
        </w:rPr>
        <w:t>t</w:t>
      </w:r>
      <w:r w:rsidRPr="00C04509">
        <w:rPr>
          <w:rFonts w:ascii="Century Gothic" w:hAnsi="Century Gothic"/>
        </w:rPr>
        <w:t xml:space="preserve">o </w:t>
      </w:r>
      <w:proofErr w:type="gramStart"/>
      <w:r w:rsidRPr="00C04509">
        <w:rPr>
          <w:rFonts w:ascii="Century Gothic" w:hAnsi="Century Gothic"/>
        </w:rPr>
        <w:t xml:space="preserve">lavori </w:t>
      </w:r>
      <w:r>
        <w:rPr>
          <w:rFonts w:ascii="Century Gothic" w:hAnsi="Century Gothic"/>
        </w:rPr>
        <w:t xml:space="preserve"> pari</w:t>
      </w:r>
      <w:proofErr w:type="gramEnd"/>
      <w:r>
        <w:rPr>
          <w:rFonts w:ascii="Century Gothic" w:hAnsi="Century Gothic"/>
        </w:rPr>
        <w:t xml:space="preserve">  ad </w:t>
      </w:r>
      <w:proofErr w:type="gramStart"/>
      <w:r>
        <w:rPr>
          <w:rFonts w:ascii="Century Gothic" w:hAnsi="Century Gothic"/>
        </w:rPr>
        <w:t>€  145.000</w:t>
      </w:r>
      <w:proofErr w:type="gramEnd"/>
      <w:r>
        <w:rPr>
          <w:rFonts w:ascii="Century Gothic" w:hAnsi="Century Gothic"/>
        </w:rPr>
        <w:t>,00.</w:t>
      </w:r>
    </w:p>
    <w:p w14:paraId="0F9F03CF" w14:textId="77777777" w:rsidR="00DE14B9" w:rsidRDefault="00DE14B9" w:rsidP="00DE14B9"/>
    <w:p w14:paraId="6261C51C" w14:textId="77777777" w:rsidR="00DE14B9" w:rsidRDefault="00DE14B9" w:rsidP="00DE14B9"/>
    <w:p w14:paraId="5BD3A3C1" w14:textId="77777777" w:rsidR="00DE14B9" w:rsidRPr="00B110F8" w:rsidRDefault="00DE14B9" w:rsidP="00DE14B9">
      <w:pPr>
        <w:rPr>
          <w:b/>
          <w:bCs/>
        </w:rPr>
      </w:pPr>
      <w:r w:rsidRPr="00B110F8">
        <w:rPr>
          <w:b/>
          <w:bCs/>
        </w:rPr>
        <w:t xml:space="preserve">TERZO QUESITO </w:t>
      </w:r>
    </w:p>
    <w:p w14:paraId="613E021F" w14:textId="77777777" w:rsidR="00DE14B9" w:rsidRPr="00B110F8" w:rsidRDefault="00DE14B9" w:rsidP="00DE14B9">
      <w:pPr>
        <w:spacing w:before="100" w:beforeAutospacing="1" w:after="100" w:afterAutospacing="1" w:line="240" w:lineRule="auto"/>
        <w:jc w:val="both"/>
        <w:rPr>
          <w:rFonts w:ascii="Century Gothic" w:eastAsia="Times New Roman" w:hAnsi="Century Gothic" w:cs="Times New Roman"/>
          <w:kern w:val="0"/>
          <w:lang w:eastAsia="it-IT"/>
          <w14:ligatures w14:val="none"/>
        </w:rPr>
      </w:pPr>
      <w:r w:rsidRPr="00B110F8">
        <w:rPr>
          <w:rFonts w:ascii="Century Gothic" w:eastAsia="Times New Roman" w:hAnsi="Century Gothic" w:cs="Times New Roman"/>
          <w:kern w:val="0"/>
          <w:lang w:eastAsia="it-IT"/>
          <w14:ligatures w14:val="none"/>
        </w:rPr>
        <w:t>Il Sig. Bianchi, proprietario di un terreno confinante con quello del Sig. Rossi, presenta al</w:t>
      </w:r>
      <w:r>
        <w:rPr>
          <w:rFonts w:ascii="Century Gothic" w:eastAsia="Times New Roman" w:hAnsi="Century Gothic" w:cs="Times New Roman"/>
          <w:kern w:val="0"/>
          <w:lang w:eastAsia="it-IT"/>
          <w14:ligatures w14:val="none"/>
        </w:rPr>
        <w:t>lo sportello unico per l’edilizia</w:t>
      </w:r>
      <w:r w:rsidRPr="00B110F8">
        <w:rPr>
          <w:rFonts w:ascii="Century Gothic" w:eastAsia="Times New Roman" w:hAnsi="Century Gothic" w:cs="Times New Roman"/>
          <w:kern w:val="0"/>
          <w:lang w:eastAsia="it-IT"/>
          <w14:ligatures w14:val="none"/>
        </w:rPr>
        <w:t xml:space="preserve"> un’istanza di </w:t>
      </w:r>
      <w:r w:rsidRPr="007E7F3C">
        <w:rPr>
          <w:rFonts w:ascii="Century Gothic" w:eastAsia="Times New Roman" w:hAnsi="Century Gothic" w:cs="Times New Roman"/>
          <w:kern w:val="0"/>
          <w:lang w:eastAsia="it-IT"/>
          <w14:ligatures w14:val="none"/>
        </w:rPr>
        <w:t>accesso ai documenti amministrativi</w:t>
      </w:r>
      <w:r w:rsidRPr="00B110F8">
        <w:rPr>
          <w:rFonts w:ascii="Century Gothic" w:eastAsia="Times New Roman" w:hAnsi="Century Gothic" w:cs="Times New Roman"/>
          <w:kern w:val="0"/>
          <w:lang w:eastAsia="it-IT"/>
          <w14:ligatures w14:val="none"/>
        </w:rPr>
        <w:t xml:space="preserve"> (Legge </w:t>
      </w:r>
      <w:r>
        <w:rPr>
          <w:rFonts w:ascii="Century Gothic" w:eastAsia="Times New Roman" w:hAnsi="Century Gothic" w:cs="Times New Roman"/>
          <w:kern w:val="0"/>
          <w:lang w:eastAsia="it-IT"/>
          <w14:ligatures w14:val="none"/>
        </w:rPr>
        <w:t xml:space="preserve">n. </w:t>
      </w:r>
      <w:r w:rsidRPr="00B110F8">
        <w:rPr>
          <w:rFonts w:ascii="Century Gothic" w:eastAsia="Times New Roman" w:hAnsi="Century Gothic" w:cs="Times New Roman"/>
          <w:kern w:val="0"/>
          <w:lang w:eastAsia="it-IT"/>
          <w14:ligatures w14:val="none"/>
        </w:rPr>
        <w:t xml:space="preserve">241/1990) per visionare e trarre copia dell’ultimo </w:t>
      </w:r>
      <w:r>
        <w:rPr>
          <w:rFonts w:ascii="Century Gothic" w:eastAsia="Times New Roman" w:hAnsi="Century Gothic" w:cs="Times New Roman"/>
          <w:kern w:val="0"/>
          <w:lang w:eastAsia="it-IT"/>
          <w14:ligatures w14:val="none"/>
        </w:rPr>
        <w:t>p</w:t>
      </w:r>
      <w:r w:rsidRPr="00B110F8">
        <w:rPr>
          <w:rFonts w:ascii="Century Gothic" w:eastAsia="Times New Roman" w:hAnsi="Century Gothic" w:cs="Times New Roman"/>
          <w:kern w:val="0"/>
          <w:lang w:eastAsia="it-IT"/>
          <w14:ligatures w14:val="none"/>
        </w:rPr>
        <w:t xml:space="preserve">ermesso di </w:t>
      </w:r>
      <w:r>
        <w:rPr>
          <w:rFonts w:ascii="Century Gothic" w:eastAsia="Times New Roman" w:hAnsi="Century Gothic" w:cs="Times New Roman"/>
          <w:kern w:val="0"/>
          <w:lang w:eastAsia="it-IT"/>
          <w14:ligatures w14:val="none"/>
        </w:rPr>
        <w:t>c</w:t>
      </w:r>
      <w:r w:rsidRPr="00B110F8">
        <w:rPr>
          <w:rFonts w:ascii="Century Gothic" w:eastAsia="Times New Roman" w:hAnsi="Century Gothic" w:cs="Times New Roman"/>
          <w:kern w:val="0"/>
          <w:lang w:eastAsia="it-IT"/>
          <w14:ligatures w14:val="none"/>
        </w:rPr>
        <w:t>ostruire rilasciato al Sig. Rossi, comprensivo degli elaborati grafici di progetto. Il Sig. Bianchi motiva la richiesta genericamente affermando di voler "verificare il rispetto delle distanze legali".</w:t>
      </w:r>
    </w:p>
    <w:p w14:paraId="22E44564" w14:textId="77777777" w:rsidR="00DE14B9" w:rsidRPr="00B110F8" w:rsidRDefault="00DE14B9" w:rsidP="00DE14B9">
      <w:pPr>
        <w:spacing w:after="0" w:line="240" w:lineRule="auto"/>
        <w:jc w:val="both"/>
        <w:rPr>
          <w:rFonts w:ascii="Century Gothic" w:eastAsia="Times New Roman" w:hAnsi="Century Gothic" w:cs="Times New Roman"/>
          <w:kern w:val="0"/>
          <w:lang w:eastAsia="it-IT"/>
          <w14:ligatures w14:val="none"/>
        </w:rPr>
      </w:pPr>
      <w:r w:rsidRPr="00B110F8">
        <w:rPr>
          <w:rFonts w:ascii="Century Gothic" w:eastAsia="Times New Roman" w:hAnsi="Century Gothic" w:cs="Times New Roman"/>
          <w:kern w:val="0"/>
          <w:lang w:eastAsia="it-IT"/>
          <w14:ligatures w14:val="none"/>
        </w:rPr>
        <w:t>Il candidato, in qualità di responsabile del procedimento di accesso:</w:t>
      </w:r>
    </w:p>
    <w:p w14:paraId="2A46D6E9" w14:textId="77777777" w:rsidR="00DE14B9" w:rsidRDefault="00DE14B9" w:rsidP="00DE14B9">
      <w:pPr>
        <w:numPr>
          <w:ilvl w:val="0"/>
          <w:numId w:val="5"/>
        </w:numPr>
        <w:spacing w:after="0" w:line="240" w:lineRule="auto"/>
        <w:jc w:val="both"/>
        <w:rPr>
          <w:rFonts w:ascii="Century Gothic" w:eastAsia="Times New Roman" w:hAnsi="Century Gothic" w:cs="Times New Roman"/>
          <w:kern w:val="0"/>
          <w:lang w:eastAsia="it-IT"/>
          <w14:ligatures w14:val="none"/>
        </w:rPr>
      </w:pPr>
      <w:r>
        <w:rPr>
          <w:rFonts w:ascii="Century Gothic" w:eastAsia="Times New Roman" w:hAnsi="Century Gothic" w:cs="Times New Roman"/>
          <w:kern w:val="0"/>
          <w:lang w:eastAsia="it-IT"/>
          <w14:ligatures w14:val="none"/>
        </w:rPr>
        <w:t>a</w:t>
      </w:r>
      <w:r w:rsidRPr="00B110F8">
        <w:rPr>
          <w:rFonts w:ascii="Century Gothic" w:eastAsia="Times New Roman" w:hAnsi="Century Gothic" w:cs="Times New Roman"/>
          <w:kern w:val="0"/>
          <w:lang w:eastAsia="it-IT"/>
          <w14:ligatures w14:val="none"/>
        </w:rPr>
        <w:t>nalizzi la sussistenza dei requisiti dell'istante</w:t>
      </w:r>
      <w:r>
        <w:rPr>
          <w:rFonts w:ascii="Century Gothic" w:eastAsia="Times New Roman" w:hAnsi="Century Gothic" w:cs="Times New Roman"/>
          <w:kern w:val="0"/>
          <w:lang w:eastAsia="it-IT"/>
          <w14:ligatures w14:val="none"/>
        </w:rPr>
        <w:t>;</w:t>
      </w:r>
    </w:p>
    <w:p w14:paraId="7AAF6A5A" w14:textId="77777777" w:rsidR="00DE14B9" w:rsidRPr="00B110F8" w:rsidRDefault="00DE14B9" w:rsidP="00DE14B9">
      <w:pPr>
        <w:numPr>
          <w:ilvl w:val="0"/>
          <w:numId w:val="5"/>
        </w:numPr>
        <w:spacing w:after="0" w:line="240" w:lineRule="auto"/>
        <w:jc w:val="both"/>
        <w:rPr>
          <w:rFonts w:ascii="Century Gothic" w:eastAsia="Times New Roman" w:hAnsi="Century Gothic" w:cs="Times New Roman"/>
          <w:kern w:val="0"/>
          <w:lang w:eastAsia="it-IT"/>
          <w14:ligatures w14:val="none"/>
        </w:rPr>
      </w:pPr>
      <w:r>
        <w:rPr>
          <w:rFonts w:ascii="Century Gothic" w:eastAsia="Times New Roman" w:hAnsi="Century Gothic" w:cs="Times New Roman"/>
          <w:kern w:val="0"/>
          <w:lang w:eastAsia="it-IT"/>
          <w14:ligatures w14:val="none"/>
        </w:rPr>
        <w:t>d</w:t>
      </w:r>
      <w:r w:rsidRPr="00B110F8">
        <w:rPr>
          <w:rFonts w:ascii="Century Gothic" w:eastAsia="Times New Roman" w:hAnsi="Century Gothic" w:cs="Times New Roman"/>
          <w:kern w:val="0"/>
          <w:lang w:eastAsia="it-IT"/>
          <w14:ligatures w14:val="none"/>
        </w:rPr>
        <w:t>escriva la procedura corretta da seguire, gli atti da redigere compreso il provvedimento di accoglimento o diniego</w:t>
      </w:r>
      <w:r>
        <w:rPr>
          <w:rFonts w:ascii="Century Gothic" w:eastAsia="Times New Roman" w:hAnsi="Century Gothic" w:cs="Times New Roman"/>
          <w:kern w:val="0"/>
          <w:lang w:eastAsia="it-IT"/>
          <w14:ligatures w14:val="none"/>
        </w:rPr>
        <w:t>.</w:t>
      </w:r>
    </w:p>
    <w:p w14:paraId="2CF1F020" w14:textId="77777777" w:rsidR="00DE14B9" w:rsidRDefault="00DE14B9" w:rsidP="0037595D">
      <w:pPr>
        <w:rPr>
          <w:b/>
          <w:bCs/>
        </w:rPr>
      </w:pPr>
    </w:p>
    <w:p w14:paraId="7F51809E" w14:textId="77777777" w:rsidR="00DE14B9" w:rsidRDefault="00DE14B9" w:rsidP="0037595D">
      <w:pPr>
        <w:rPr>
          <w:b/>
          <w:bCs/>
        </w:rPr>
      </w:pPr>
    </w:p>
    <w:p w14:paraId="0ABC490B" w14:textId="77777777" w:rsidR="00DE14B9" w:rsidRDefault="00DE14B9" w:rsidP="0037595D">
      <w:pPr>
        <w:rPr>
          <w:b/>
          <w:bCs/>
        </w:rPr>
      </w:pPr>
    </w:p>
    <w:p w14:paraId="75ECA925" w14:textId="77777777" w:rsidR="00DE14B9" w:rsidRDefault="00DE14B9" w:rsidP="0037595D">
      <w:pPr>
        <w:rPr>
          <w:b/>
          <w:bCs/>
        </w:rPr>
      </w:pPr>
    </w:p>
    <w:p w14:paraId="176D4373" w14:textId="77777777" w:rsidR="00DE14B9" w:rsidRDefault="00DE14B9" w:rsidP="0037595D">
      <w:pPr>
        <w:rPr>
          <w:b/>
          <w:bCs/>
        </w:rPr>
      </w:pPr>
    </w:p>
    <w:p w14:paraId="763A748B" w14:textId="77777777" w:rsidR="00DE14B9" w:rsidRDefault="00DE14B9" w:rsidP="0037595D">
      <w:pPr>
        <w:rPr>
          <w:b/>
          <w:bCs/>
        </w:rPr>
      </w:pPr>
    </w:p>
    <w:p w14:paraId="045012BF" w14:textId="77777777" w:rsidR="00DE14B9" w:rsidRDefault="00DE14B9" w:rsidP="0037595D">
      <w:pPr>
        <w:rPr>
          <w:b/>
          <w:bCs/>
        </w:rPr>
      </w:pPr>
    </w:p>
    <w:p w14:paraId="07E40EB7" w14:textId="77777777" w:rsidR="00DE14B9" w:rsidRDefault="00DE14B9" w:rsidP="0037595D">
      <w:pPr>
        <w:rPr>
          <w:b/>
          <w:bCs/>
        </w:rPr>
      </w:pPr>
    </w:p>
    <w:p w14:paraId="6D42C683" w14:textId="77777777" w:rsidR="00DE14B9" w:rsidRDefault="00DE14B9" w:rsidP="0037595D">
      <w:pPr>
        <w:rPr>
          <w:b/>
          <w:bCs/>
        </w:rPr>
      </w:pPr>
    </w:p>
    <w:p w14:paraId="1D33D452" w14:textId="77777777" w:rsidR="00DE14B9" w:rsidRDefault="00DE14B9" w:rsidP="0037595D">
      <w:pPr>
        <w:rPr>
          <w:b/>
          <w:bCs/>
        </w:rPr>
      </w:pPr>
    </w:p>
    <w:p w14:paraId="188A9B23" w14:textId="77777777" w:rsidR="00DE14B9" w:rsidRPr="00947F8D" w:rsidRDefault="00DE14B9" w:rsidP="00DE14B9">
      <w:pPr>
        <w:jc w:val="center"/>
        <w:rPr>
          <w:b/>
          <w:bCs/>
          <w:u w:val="single"/>
        </w:rPr>
      </w:pPr>
      <w:r w:rsidRPr="00947F8D">
        <w:rPr>
          <w:b/>
          <w:bCs/>
          <w:u w:val="single"/>
        </w:rPr>
        <w:t>TRACCIA N. 3</w:t>
      </w:r>
    </w:p>
    <w:p w14:paraId="186E4264" w14:textId="77777777" w:rsidR="00DE14B9" w:rsidRDefault="00DE14B9" w:rsidP="00DE14B9">
      <w:pPr>
        <w:rPr>
          <w:b/>
          <w:bCs/>
        </w:rPr>
      </w:pPr>
    </w:p>
    <w:p w14:paraId="58F5C467" w14:textId="77777777" w:rsidR="00DE14B9" w:rsidRDefault="00DE14B9" w:rsidP="00DE14B9">
      <w:pPr>
        <w:rPr>
          <w:b/>
          <w:bCs/>
        </w:rPr>
      </w:pPr>
      <w:r w:rsidRPr="00D079DF">
        <w:rPr>
          <w:b/>
          <w:bCs/>
        </w:rPr>
        <w:t xml:space="preserve">PRIMO QUESITO </w:t>
      </w:r>
    </w:p>
    <w:p w14:paraId="677C8798" w14:textId="77777777" w:rsidR="00DE14B9" w:rsidRPr="00D079DF" w:rsidRDefault="00DE14B9" w:rsidP="00DE14B9">
      <w:pPr>
        <w:jc w:val="both"/>
        <w:rPr>
          <w:b/>
          <w:bCs/>
        </w:rPr>
      </w:pPr>
      <w:r w:rsidRPr="00E35AAE">
        <w:rPr>
          <w:rFonts w:ascii="Century Gothic" w:hAnsi="Century Gothic"/>
        </w:rPr>
        <w:t xml:space="preserve">Documento </w:t>
      </w:r>
      <w:r>
        <w:rPr>
          <w:rFonts w:ascii="Century Gothic" w:hAnsi="Century Gothic"/>
        </w:rPr>
        <w:t>u</w:t>
      </w:r>
      <w:r w:rsidRPr="00E35AAE">
        <w:rPr>
          <w:rFonts w:ascii="Century Gothic" w:hAnsi="Century Gothic"/>
        </w:rPr>
        <w:t xml:space="preserve">nico </w:t>
      </w:r>
      <w:r>
        <w:rPr>
          <w:rFonts w:ascii="Century Gothic" w:hAnsi="Century Gothic"/>
        </w:rPr>
        <w:t xml:space="preserve">di valutazione </w:t>
      </w:r>
      <w:r w:rsidRPr="00E35AAE">
        <w:rPr>
          <w:rFonts w:ascii="Century Gothic" w:hAnsi="Century Gothic"/>
        </w:rPr>
        <w:t>dei rischi da interferenza</w:t>
      </w:r>
      <w:r>
        <w:rPr>
          <w:rFonts w:ascii="Century Gothic" w:hAnsi="Century Gothic"/>
        </w:rPr>
        <w:t>: il candidato illustri in merito alla competenza di redazione, al suo contenuto, ai casi in cui deve essere redatto e alla differenza con il documento di valutazione del rischio.</w:t>
      </w:r>
    </w:p>
    <w:p w14:paraId="2F6ACCCE" w14:textId="77777777" w:rsidR="00DE14B9" w:rsidRDefault="00DE14B9" w:rsidP="00DE14B9">
      <w:pPr>
        <w:rPr>
          <w:b/>
          <w:bCs/>
        </w:rPr>
      </w:pPr>
    </w:p>
    <w:p w14:paraId="2F3FB49B" w14:textId="77777777" w:rsidR="00DE14B9" w:rsidRDefault="00DE14B9" w:rsidP="00DE14B9">
      <w:pPr>
        <w:rPr>
          <w:b/>
          <w:bCs/>
        </w:rPr>
      </w:pPr>
    </w:p>
    <w:p w14:paraId="3A0079DF" w14:textId="77777777" w:rsidR="00DE14B9" w:rsidRPr="00E35AAE" w:rsidRDefault="00DE14B9" w:rsidP="00DE14B9">
      <w:pPr>
        <w:rPr>
          <w:b/>
          <w:bCs/>
        </w:rPr>
      </w:pPr>
      <w:r w:rsidRPr="00E35AAE">
        <w:rPr>
          <w:b/>
          <w:bCs/>
        </w:rPr>
        <w:t xml:space="preserve">SECONDO QUESITO </w:t>
      </w:r>
    </w:p>
    <w:p w14:paraId="3F503881" w14:textId="77777777" w:rsidR="00DE14B9" w:rsidRDefault="00DE14B9" w:rsidP="00DE14B9">
      <w:pPr>
        <w:jc w:val="both"/>
      </w:pPr>
      <w:r w:rsidRPr="00947F8D">
        <w:rPr>
          <w:rFonts w:ascii="Century Gothic" w:hAnsi="Century Gothic"/>
        </w:rPr>
        <w:t xml:space="preserve">La </w:t>
      </w:r>
      <w:r>
        <w:rPr>
          <w:rFonts w:ascii="Century Gothic" w:hAnsi="Century Gothic"/>
        </w:rPr>
        <w:t>s</w:t>
      </w:r>
      <w:r w:rsidRPr="00947F8D">
        <w:rPr>
          <w:rFonts w:ascii="Century Gothic" w:hAnsi="Century Gothic"/>
        </w:rPr>
        <w:t xml:space="preserve">egnalazione </w:t>
      </w:r>
      <w:r>
        <w:rPr>
          <w:rFonts w:ascii="Century Gothic" w:hAnsi="Century Gothic"/>
        </w:rPr>
        <w:t>c</w:t>
      </w:r>
      <w:r w:rsidRPr="00947F8D">
        <w:rPr>
          <w:rFonts w:ascii="Century Gothic" w:hAnsi="Century Gothic"/>
        </w:rPr>
        <w:t xml:space="preserve">ertificata di </w:t>
      </w:r>
      <w:r>
        <w:rPr>
          <w:rFonts w:ascii="Century Gothic" w:hAnsi="Century Gothic"/>
        </w:rPr>
        <w:t>a</w:t>
      </w:r>
      <w:r w:rsidRPr="00947F8D">
        <w:rPr>
          <w:rFonts w:ascii="Century Gothic" w:hAnsi="Century Gothic"/>
        </w:rPr>
        <w:t>gibilità:</w:t>
      </w:r>
      <w:r w:rsidRPr="00CA6223">
        <w:rPr>
          <w:rFonts w:ascii="Century Gothic" w:hAnsi="Century Gothic"/>
        </w:rPr>
        <w:t xml:space="preserve"> </w:t>
      </w:r>
      <w:r>
        <w:rPr>
          <w:rFonts w:ascii="Century Gothic" w:hAnsi="Century Gothic"/>
        </w:rPr>
        <w:t xml:space="preserve">il candidato ne </w:t>
      </w:r>
      <w:r w:rsidRPr="00CA6223">
        <w:rPr>
          <w:rFonts w:ascii="Century Gothic" w:hAnsi="Century Gothic"/>
        </w:rPr>
        <w:t xml:space="preserve">illustri i contenuti, </w:t>
      </w:r>
      <w:r>
        <w:rPr>
          <w:rFonts w:ascii="Century Gothic" w:hAnsi="Century Gothic"/>
        </w:rPr>
        <w:t xml:space="preserve">indichi </w:t>
      </w:r>
      <w:r w:rsidRPr="00CA6223">
        <w:rPr>
          <w:rFonts w:ascii="Century Gothic" w:hAnsi="Century Gothic"/>
        </w:rPr>
        <w:t>i soggetti abilitati alla presentazione e la documentazione tecnica obbligatoria da allegare ai sensi dell'art. 24 del D</w:t>
      </w:r>
      <w:r>
        <w:rPr>
          <w:rFonts w:ascii="Century Gothic" w:hAnsi="Century Gothic"/>
        </w:rPr>
        <w:t>.</w:t>
      </w:r>
      <w:r w:rsidRPr="00CA6223">
        <w:rPr>
          <w:rFonts w:ascii="Century Gothic" w:hAnsi="Century Gothic"/>
        </w:rPr>
        <w:t>P</w:t>
      </w:r>
      <w:r>
        <w:rPr>
          <w:rFonts w:ascii="Century Gothic" w:hAnsi="Century Gothic"/>
        </w:rPr>
        <w:t>.</w:t>
      </w:r>
      <w:r w:rsidRPr="00CA6223">
        <w:rPr>
          <w:rFonts w:ascii="Century Gothic" w:hAnsi="Century Gothic"/>
        </w:rPr>
        <w:t>R</w:t>
      </w:r>
      <w:r>
        <w:rPr>
          <w:rFonts w:ascii="Century Gothic" w:hAnsi="Century Gothic"/>
        </w:rPr>
        <w:t>.</w:t>
      </w:r>
      <w:r w:rsidRPr="00CA6223">
        <w:rPr>
          <w:rFonts w:ascii="Century Gothic" w:hAnsi="Century Gothic"/>
        </w:rPr>
        <w:t xml:space="preserve"> </w:t>
      </w:r>
      <w:r>
        <w:rPr>
          <w:rFonts w:ascii="Century Gothic" w:hAnsi="Century Gothic"/>
        </w:rPr>
        <w:t xml:space="preserve"> n. </w:t>
      </w:r>
      <w:r w:rsidRPr="00CA6223">
        <w:rPr>
          <w:rFonts w:ascii="Century Gothic" w:hAnsi="Century Gothic"/>
        </w:rPr>
        <w:t>380/2001.</w:t>
      </w:r>
    </w:p>
    <w:p w14:paraId="03947433" w14:textId="77777777" w:rsidR="00DE14B9" w:rsidRDefault="00DE14B9" w:rsidP="00DE14B9"/>
    <w:p w14:paraId="713A7901" w14:textId="77777777" w:rsidR="00DE14B9" w:rsidRDefault="00DE14B9" w:rsidP="00DE14B9">
      <w:pPr>
        <w:rPr>
          <w:b/>
          <w:bCs/>
        </w:rPr>
      </w:pPr>
    </w:p>
    <w:p w14:paraId="6B410935" w14:textId="77777777" w:rsidR="00DE14B9" w:rsidRDefault="00DE14B9" w:rsidP="00DE14B9">
      <w:pPr>
        <w:rPr>
          <w:b/>
          <w:bCs/>
        </w:rPr>
      </w:pPr>
      <w:r w:rsidRPr="00B110F8">
        <w:rPr>
          <w:b/>
          <w:bCs/>
        </w:rPr>
        <w:t xml:space="preserve">TERZO QUESITO </w:t>
      </w:r>
    </w:p>
    <w:p w14:paraId="390B1B2F" w14:textId="77777777" w:rsidR="00DE14B9" w:rsidRPr="00AE2C7B" w:rsidRDefault="00DE14B9" w:rsidP="00DE14B9">
      <w:pPr>
        <w:spacing w:before="100" w:beforeAutospacing="1" w:after="100" w:afterAutospacing="1" w:line="240" w:lineRule="auto"/>
        <w:jc w:val="both"/>
        <w:rPr>
          <w:rFonts w:ascii="Century Gothic" w:eastAsia="Times New Roman" w:hAnsi="Century Gothic" w:cs="Times New Roman"/>
          <w:kern w:val="0"/>
          <w:lang w:eastAsia="it-IT"/>
          <w14:ligatures w14:val="none"/>
        </w:rPr>
      </w:pPr>
      <w:r w:rsidRPr="00AE2C7B">
        <w:rPr>
          <w:rFonts w:ascii="Century Gothic" w:eastAsia="Times New Roman" w:hAnsi="Century Gothic" w:cs="Times New Roman"/>
          <w:kern w:val="0"/>
          <w:lang w:eastAsia="it-IT"/>
          <w14:ligatures w14:val="none"/>
        </w:rPr>
        <w:t>A seguito di una segnalazione firmata, l’Ufficio Tecnico dispone un sopralluogo presso un immobile situato in zona agricola. Durante l'accertamento, condotto insieme alla Polizia Locale, si rileva la costruzione di un manufatto in muratura di circa 40 mq</w:t>
      </w:r>
      <w:r>
        <w:rPr>
          <w:rFonts w:ascii="Century Gothic" w:eastAsia="Times New Roman" w:hAnsi="Century Gothic" w:cs="Times New Roman"/>
          <w:kern w:val="0"/>
          <w:lang w:eastAsia="it-IT"/>
          <w14:ligatures w14:val="none"/>
        </w:rPr>
        <w:t>.</w:t>
      </w:r>
      <w:r w:rsidRPr="00AE2C7B">
        <w:rPr>
          <w:rFonts w:ascii="Century Gothic" w:eastAsia="Times New Roman" w:hAnsi="Century Gothic" w:cs="Times New Roman"/>
          <w:kern w:val="0"/>
          <w:lang w:eastAsia="it-IT"/>
          <w14:ligatures w14:val="none"/>
        </w:rPr>
        <w:t>, con tetto a falde, adibito a deposito attrezzi, in totale assenza di titoli abilitativi e in violazione degli indici di zona. L'area è soggetta a vincolo paesaggistico.</w:t>
      </w:r>
    </w:p>
    <w:p w14:paraId="7A1EA752" w14:textId="77777777" w:rsidR="00DE14B9" w:rsidRPr="00FE37C9" w:rsidRDefault="00DE14B9" w:rsidP="00DE14B9">
      <w:pPr>
        <w:spacing w:before="100" w:beforeAutospacing="1" w:after="100" w:afterAutospacing="1" w:line="240" w:lineRule="auto"/>
        <w:jc w:val="both"/>
        <w:rPr>
          <w:rFonts w:ascii="Century Gothic" w:eastAsia="Times New Roman" w:hAnsi="Century Gothic" w:cs="Times New Roman"/>
          <w:kern w:val="0"/>
          <w:lang w:eastAsia="it-IT"/>
          <w14:ligatures w14:val="none"/>
        </w:rPr>
      </w:pPr>
      <w:r w:rsidRPr="00AE2C7B">
        <w:rPr>
          <w:rFonts w:ascii="Century Gothic" w:eastAsia="Times New Roman" w:hAnsi="Century Gothic" w:cs="Times New Roman"/>
          <w:kern w:val="0"/>
          <w:lang w:eastAsia="it-IT"/>
          <w14:ligatures w14:val="none"/>
        </w:rPr>
        <w:t>Il candidato descriva dettagliatamente i passaggi procedurali che l'Ufficio Tecnico deve compiere dal momento del rientro dal sopralluogo fino alla conclusione del procedimento sanzionatorio.</w:t>
      </w:r>
    </w:p>
    <w:p w14:paraId="0505FF69" w14:textId="77777777" w:rsidR="00DE14B9" w:rsidRDefault="00DE14B9" w:rsidP="00DE14B9">
      <w:pPr>
        <w:rPr>
          <w:b/>
          <w:bCs/>
        </w:rPr>
      </w:pPr>
    </w:p>
    <w:p w14:paraId="089D6078" w14:textId="77777777" w:rsidR="00DE14B9" w:rsidRPr="00B110F8" w:rsidRDefault="00DE14B9" w:rsidP="0037595D">
      <w:pPr>
        <w:rPr>
          <w:b/>
          <w:bCs/>
        </w:rPr>
      </w:pPr>
    </w:p>
    <w:p w14:paraId="30B82D00" w14:textId="77777777" w:rsidR="001A7B13" w:rsidRDefault="001A7B13"/>
    <w:sectPr w:rsidR="001A7B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9FB"/>
    <w:multiLevelType w:val="multilevel"/>
    <w:tmpl w:val="5F0E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405EE"/>
    <w:multiLevelType w:val="multilevel"/>
    <w:tmpl w:val="376A5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8D4A42"/>
    <w:multiLevelType w:val="multilevel"/>
    <w:tmpl w:val="19589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45C04"/>
    <w:multiLevelType w:val="multilevel"/>
    <w:tmpl w:val="9F4C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E6378B"/>
    <w:multiLevelType w:val="multilevel"/>
    <w:tmpl w:val="2F202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17079">
    <w:abstractNumId w:val="4"/>
  </w:num>
  <w:num w:numId="2" w16cid:durableId="2013297665">
    <w:abstractNumId w:val="0"/>
  </w:num>
  <w:num w:numId="3" w16cid:durableId="1160081024">
    <w:abstractNumId w:val="2"/>
  </w:num>
  <w:num w:numId="4" w16cid:durableId="2099792304">
    <w:abstractNumId w:val="3"/>
  </w:num>
  <w:num w:numId="5" w16cid:durableId="104471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00"/>
    <w:rsid w:val="00054995"/>
    <w:rsid w:val="001A7B13"/>
    <w:rsid w:val="001B6DB7"/>
    <w:rsid w:val="001D254C"/>
    <w:rsid w:val="001E6BEA"/>
    <w:rsid w:val="0021138E"/>
    <w:rsid w:val="0024761D"/>
    <w:rsid w:val="002948EA"/>
    <w:rsid w:val="002C4074"/>
    <w:rsid w:val="003156F5"/>
    <w:rsid w:val="0037595D"/>
    <w:rsid w:val="00460C51"/>
    <w:rsid w:val="004935B8"/>
    <w:rsid w:val="005A44A8"/>
    <w:rsid w:val="005B37AD"/>
    <w:rsid w:val="00630149"/>
    <w:rsid w:val="00752662"/>
    <w:rsid w:val="0077424C"/>
    <w:rsid w:val="00815142"/>
    <w:rsid w:val="00854CE5"/>
    <w:rsid w:val="0086192F"/>
    <w:rsid w:val="00875CB3"/>
    <w:rsid w:val="008F1DCB"/>
    <w:rsid w:val="008F6201"/>
    <w:rsid w:val="00956E8C"/>
    <w:rsid w:val="009A08FD"/>
    <w:rsid w:val="00A06B4A"/>
    <w:rsid w:val="00A67A90"/>
    <w:rsid w:val="00A7476D"/>
    <w:rsid w:val="00AA1D9A"/>
    <w:rsid w:val="00AA1EB0"/>
    <w:rsid w:val="00AE79A7"/>
    <w:rsid w:val="00B80A00"/>
    <w:rsid w:val="00C76842"/>
    <w:rsid w:val="00CA0066"/>
    <w:rsid w:val="00CA0C03"/>
    <w:rsid w:val="00CC737A"/>
    <w:rsid w:val="00CF7705"/>
    <w:rsid w:val="00DE14B9"/>
    <w:rsid w:val="00E0771C"/>
    <w:rsid w:val="00E76BB2"/>
    <w:rsid w:val="00F7565F"/>
    <w:rsid w:val="00F757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A92FB"/>
  <w15:chartTrackingRefBased/>
  <w15:docId w15:val="{FA9FAF93-2142-493C-9B0A-D062F23B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595D"/>
  </w:style>
  <w:style w:type="paragraph" w:styleId="Titolo1">
    <w:name w:val="heading 1"/>
    <w:basedOn w:val="Normale"/>
    <w:next w:val="Normale"/>
    <w:link w:val="Titolo1Carattere"/>
    <w:uiPriority w:val="9"/>
    <w:qFormat/>
    <w:rsid w:val="00B80A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80A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80A0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80A0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80A0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80A0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80A0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80A0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80A0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80A0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80A0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80A0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80A0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80A0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80A0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80A0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80A0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80A00"/>
    <w:rPr>
      <w:rFonts w:eastAsiaTheme="majorEastAsia" w:cstheme="majorBidi"/>
      <w:color w:val="272727" w:themeColor="text1" w:themeTint="D8"/>
    </w:rPr>
  </w:style>
  <w:style w:type="paragraph" w:styleId="Titolo">
    <w:name w:val="Title"/>
    <w:basedOn w:val="Normale"/>
    <w:next w:val="Normale"/>
    <w:link w:val="TitoloCarattere"/>
    <w:uiPriority w:val="10"/>
    <w:qFormat/>
    <w:rsid w:val="00B80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80A0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80A0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80A0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80A0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80A00"/>
    <w:rPr>
      <w:i/>
      <w:iCs/>
      <w:color w:val="404040" w:themeColor="text1" w:themeTint="BF"/>
    </w:rPr>
  </w:style>
  <w:style w:type="paragraph" w:styleId="Paragrafoelenco">
    <w:name w:val="List Paragraph"/>
    <w:basedOn w:val="Normale"/>
    <w:uiPriority w:val="34"/>
    <w:qFormat/>
    <w:rsid w:val="00B80A00"/>
    <w:pPr>
      <w:ind w:left="720"/>
      <w:contextualSpacing/>
    </w:pPr>
  </w:style>
  <w:style w:type="character" w:styleId="Enfasiintensa">
    <w:name w:val="Intense Emphasis"/>
    <w:basedOn w:val="Carpredefinitoparagrafo"/>
    <w:uiPriority w:val="21"/>
    <w:qFormat/>
    <w:rsid w:val="00B80A00"/>
    <w:rPr>
      <w:i/>
      <w:iCs/>
      <w:color w:val="2F5496" w:themeColor="accent1" w:themeShade="BF"/>
    </w:rPr>
  </w:style>
  <w:style w:type="paragraph" w:styleId="Citazioneintensa">
    <w:name w:val="Intense Quote"/>
    <w:basedOn w:val="Normale"/>
    <w:next w:val="Normale"/>
    <w:link w:val="CitazioneintensaCarattere"/>
    <w:uiPriority w:val="30"/>
    <w:qFormat/>
    <w:rsid w:val="00B80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80A00"/>
    <w:rPr>
      <w:i/>
      <w:iCs/>
      <w:color w:val="2F5496" w:themeColor="accent1" w:themeShade="BF"/>
    </w:rPr>
  </w:style>
  <w:style w:type="character" w:styleId="Riferimentointenso">
    <w:name w:val="Intense Reference"/>
    <w:basedOn w:val="Carpredefinitoparagrafo"/>
    <w:uiPriority w:val="32"/>
    <w:qFormat/>
    <w:rsid w:val="00B80A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570</Words>
  <Characters>3253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Carosio</dc:creator>
  <cp:keywords/>
  <dc:description/>
  <cp:lastModifiedBy>Laura Carosio</cp:lastModifiedBy>
  <cp:revision>3</cp:revision>
  <dcterms:created xsi:type="dcterms:W3CDTF">2026-09-15T14:27:00Z</dcterms:created>
  <dcterms:modified xsi:type="dcterms:W3CDTF">2026-09-15T14:27:00Z</dcterms:modified>
</cp:coreProperties>
</file>